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9A6B6D">
              <w:rPr>
                <w:rFonts w:ascii="Times New Roman" w:hAnsi="Times New Roman"/>
                <w:sz w:val="28"/>
                <w:szCs w:val="28"/>
                <w:lang w:val="ru-RU"/>
              </w:rPr>
              <w:t>9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A6B6D" w:rsidRPr="009A6B6D" w:rsidRDefault="009A6B6D" w:rsidP="009A6B6D">
      <w:pPr>
        <w:spacing w:line="228" w:lineRule="auto"/>
        <w:ind w:right="425"/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9A6B6D">
        <w:rPr>
          <w:rFonts w:ascii="Times New Roman" w:hAnsi="Times New Roman"/>
          <w:b/>
          <w:sz w:val="28"/>
          <w:szCs w:val="28"/>
          <w:lang w:val="ru-RU"/>
        </w:rPr>
        <w:t>Критерии отбора и эффективности медицинской реабилитации пациентов с нарушениями функций центральной нервной системы, периферической нервной и костно-мышечной системы, соматическими заболеваниями</w:t>
      </w:r>
    </w:p>
    <w:p w:rsidR="009A6B6D" w:rsidRPr="009A6B6D" w:rsidRDefault="009A6B6D" w:rsidP="009A6B6D">
      <w:pPr>
        <w:spacing w:line="228" w:lineRule="auto"/>
        <w:ind w:right="425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spacing w:line="228" w:lineRule="auto"/>
        <w:ind w:right="-1"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A6B6D">
        <w:rPr>
          <w:rFonts w:ascii="Times New Roman" w:hAnsi="Times New Roman"/>
          <w:b/>
          <w:bCs/>
          <w:sz w:val="28"/>
          <w:szCs w:val="28"/>
          <w:lang w:val="ru-RU"/>
        </w:rPr>
        <w:t xml:space="preserve">1. </w:t>
      </w:r>
      <w:proofErr w:type="spellStart"/>
      <w:r w:rsidRPr="009A6B6D">
        <w:rPr>
          <w:rFonts w:ascii="Times New Roman" w:hAnsi="Times New Roman"/>
          <w:b/>
          <w:bCs/>
          <w:sz w:val="28"/>
          <w:szCs w:val="28"/>
          <w:lang w:val="ru-RU"/>
        </w:rPr>
        <w:t>Нейрореабилитация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9A6B6D">
        <w:rPr>
          <w:rFonts w:ascii="Times New Roman" w:hAnsi="Times New Roman"/>
          <w:b/>
          <w:bCs/>
          <w:sz w:val="28"/>
          <w:szCs w:val="28"/>
          <w:lang w:val="ru-RU"/>
        </w:rPr>
        <w:t>(неврология, нейрохирургия)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Оценка эффективности осуществляется по шкалам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Бартел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Ривермид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,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Рэнкин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.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Критерии </w:t>
      </w:r>
      <w:bookmarkStart w:id="0" w:name="_Hlk183468520"/>
      <w:r w:rsidRPr="009A6B6D">
        <w:rPr>
          <w:rFonts w:ascii="Times New Roman" w:hAnsi="Times New Roman"/>
          <w:sz w:val="28"/>
          <w:szCs w:val="28"/>
          <w:lang w:val="ru-RU"/>
        </w:rPr>
        <w:t xml:space="preserve">перевода из АРО в отделение ранней </w:t>
      </w:r>
      <w:r>
        <w:rPr>
          <w:rFonts w:ascii="Times New Roman" w:hAnsi="Times New Roman"/>
          <w:sz w:val="28"/>
          <w:szCs w:val="28"/>
          <w:lang w:val="ru-RU"/>
        </w:rPr>
        <w:t xml:space="preserve">медицинской </w:t>
      </w:r>
      <w:r w:rsidRPr="009A6B6D">
        <w:rPr>
          <w:rFonts w:ascii="Times New Roman" w:hAnsi="Times New Roman"/>
          <w:sz w:val="28"/>
          <w:szCs w:val="28"/>
          <w:lang w:val="ru-RU"/>
        </w:rPr>
        <w:t>реабилитации</w:t>
      </w:r>
      <w:bookmarkEnd w:id="0"/>
      <w:r w:rsidRPr="009A6B6D">
        <w:rPr>
          <w:rFonts w:ascii="Times New Roman" w:hAnsi="Times New Roman"/>
          <w:sz w:val="28"/>
          <w:szCs w:val="28"/>
          <w:lang w:val="ru-RU"/>
        </w:rPr>
        <w:t xml:space="preserve"> 1 этапа: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Стабилизация витальных показателей;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2. Уровень сознания не ниже оглушения;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3. Спонтанное дыхание, отсутствие показаний к ИВЛ;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4. Не нуждается в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инотропной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поддержке;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5. Стабильность вегетативной реакции на активную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вертикализацию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положения</w:t>
      </w:r>
      <w:proofErr w:type="gramEnd"/>
      <w:r w:rsidRPr="009A6B6D">
        <w:rPr>
          <w:rFonts w:ascii="Times New Roman" w:hAnsi="Times New Roman"/>
          <w:sz w:val="28"/>
          <w:szCs w:val="28"/>
          <w:lang w:val="ru-RU"/>
        </w:rPr>
        <w:t xml:space="preserve"> сидя или пассивную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вертикализацию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на поворотном столе до 60</w:t>
      </w:r>
      <w:r w:rsidRPr="009A6B6D">
        <w:rPr>
          <w:rFonts w:ascii="Times New Roman" w:hAnsi="Times New Roman"/>
          <w:sz w:val="28"/>
          <w:szCs w:val="28"/>
          <w:vertAlign w:val="superscript"/>
          <w:lang w:val="ru-RU"/>
        </w:rPr>
        <w:t>0</w:t>
      </w:r>
      <w:r w:rsidRPr="009A6B6D">
        <w:rPr>
          <w:rFonts w:ascii="Times New Roman" w:hAnsi="Times New Roman"/>
          <w:sz w:val="28"/>
          <w:szCs w:val="28"/>
          <w:lang w:val="ru-RU"/>
        </w:rPr>
        <w:t>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1" w:name="_Hlk183468752"/>
      <w:r w:rsidRPr="009A6B6D">
        <w:rPr>
          <w:rFonts w:ascii="Times New Roman" w:hAnsi="Times New Roman"/>
          <w:sz w:val="28"/>
          <w:szCs w:val="28"/>
          <w:lang w:val="ru-RU"/>
        </w:rPr>
        <w:t xml:space="preserve">Критерии перевода с 1 этапа </w:t>
      </w:r>
      <w:bookmarkEnd w:id="1"/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нейрореабилитации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на 2 этап: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2. Стабилизация витальных показателей пациента;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3. Уровень сознания – ясное, отсутствие выраженных нарушений когнитивных функций;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4. Спонтанное дыхание, отсутствие показаний к ИВЛ;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5. Не нуждается в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инотропной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поддержке;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6. Стабильность вегетативной реакции на активную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вертикализацию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до 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положения</w:t>
      </w:r>
      <w:proofErr w:type="gramEnd"/>
      <w:r w:rsidRPr="009A6B6D">
        <w:rPr>
          <w:rFonts w:ascii="Times New Roman" w:hAnsi="Times New Roman"/>
          <w:sz w:val="28"/>
          <w:szCs w:val="28"/>
          <w:lang w:val="ru-RU"/>
        </w:rPr>
        <w:t xml:space="preserve"> сидя или пассивную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вертикализацию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на поворотном столе до 60</w:t>
      </w:r>
      <w:r w:rsidRPr="009A6B6D">
        <w:rPr>
          <w:rFonts w:ascii="Times New Roman" w:hAnsi="Times New Roman"/>
          <w:sz w:val="28"/>
          <w:szCs w:val="28"/>
          <w:vertAlign w:val="superscript"/>
          <w:lang w:val="ru-RU"/>
        </w:rPr>
        <w:t>0</w:t>
      </w:r>
      <w:r w:rsidRPr="009A6B6D">
        <w:rPr>
          <w:rFonts w:ascii="Times New Roman" w:hAnsi="Times New Roman"/>
          <w:sz w:val="28"/>
          <w:szCs w:val="28"/>
          <w:lang w:val="ru-RU"/>
        </w:rPr>
        <w:t>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7. Отсутствие инфицированных ран, пролежней, контрактур суставов;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8. Физическая способность переносить активную программу (не менее 3 часов в сутки)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9. ШРМ 5-3б.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Критерии перевода со 2 этапа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нейрореабилитации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6B6D">
        <w:rPr>
          <w:rFonts w:ascii="Times New Roman" w:hAnsi="Times New Roman"/>
          <w:sz w:val="28"/>
          <w:szCs w:val="28"/>
          <w:lang w:val="ru-RU"/>
        </w:rPr>
        <w:t>на 3 этап: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2. Уточненный диагноз;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3. Отсутствие выраженного болевого синдрома, показаний для оперативного лечения или применению других специальных методов лечения по профилю основного заболевания;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lastRenderedPageBreak/>
        <w:t>4. Согласие пациента на проведение курса реабилитации по его заболеванию;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5. Достаточная когнитивная функция пациента для обучения;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6. Физическая способность переносить активную программу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9A6B6D">
        <w:rPr>
          <w:rFonts w:ascii="Times New Roman" w:hAnsi="Times New Roman"/>
          <w:sz w:val="28"/>
          <w:szCs w:val="28"/>
          <w:lang w:val="ru-RU"/>
        </w:rPr>
        <w:t>(не менее 3 часов в сутки)</w:t>
      </w:r>
    </w:p>
    <w:p w:rsidR="009A6B6D" w:rsidRPr="009A6B6D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7. ШРМ 3-2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6B6D">
        <w:rPr>
          <w:rFonts w:ascii="Times New Roman" w:hAnsi="Times New Roman"/>
          <w:sz w:val="28"/>
          <w:szCs w:val="28"/>
          <w:lang w:val="ru-RU"/>
        </w:rPr>
        <w:t>б.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pStyle w:val="a8"/>
        <w:tabs>
          <w:tab w:val="left" w:pos="7620"/>
        </w:tabs>
        <w:spacing w:after="0" w:line="228" w:lineRule="auto"/>
        <w:ind w:left="0" w:right="-1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1C88">
        <w:rPr>
          <w:rFonts w:ascii="Times New Roman" w:hAnsi="Times New Roman" w:cs="Times New Roman"/>
          <w:b/>
          <w:bCs/>
          <w:sz w:val="28"/>
          <w:szCs w:val="28"/>
        </w:rPr>
        <w:t>2. Реабилитация пациентов с нарушениями периферической нервной системы и костно-мышечной системы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Оценка эффективности осуществляется по шкалам: шкала боли (ВАШ), шкала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Лекена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(оперированные суставы), шкала Харриса (оперированные суставы),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опросник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Осверсти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(боль в пояснице), Индекс ограничения жизнедеятельности из-за боли в шее (</w:t>
      </w:r>
      <w:r w:rsidRPr="00A61C88">
        <w:rPr>
          <w:rFonts w:ascii="Times New Roman" w:hAnsi="Times New Roman"/>
          <w:sz w:val="28"/>
          <w:szCs w:val="28"/>
        </w:rPr>
        <w:t>NDI</w:t>
      </w:r>
      <w:r w:rsidRPr="009A6B6D">
        <w:rPr>
          <w:rFonts w:ascii="Times New Roman" w:hAnsi="Times New Roman"/>
          <w:sz w:val="28"/>
          <w:szCs w:val="28"/>
          <w:lang w:val="ru-RU"/>
        </w:rPr>
        <w:t>).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bookmarkStart w:id="2" w:name="_Hlk183469237"/>
      <w:r w:rsidRPr="009A6B6D">
        <w:rPr>
          <w:rFonts w:ascii="Times New Roman" w:hAnsi="Times New Roman"/>
          <w:sz w:val="28"/>
          <w:szCs w:val="28"/>
          <w:lang w:val="ru-RU"/>
        </w:rPr>
        <w:t xml:space="preserve">Критерии перевода из АРО в отделение ранней </w:t>
      </w:r>
      <w:r>
        <w:rPr>
          <w:rFonts w:ascii="Times New Roman" w:hAnsi="Times New Roman"/>
          <w:sz w:val="28"/>
          <w:szCs w:val="28"/>
          <w:lang w:val="ru-RU"/>
        </w:rPr>
        <w:t xml:space="preserve">медицинской </w:t>
      </w:r>
      <w:r w:rsidRPr="009A6B6D">
        <w:rPr>
          <w:rFonts w:ascii="Times New Roman" w:hAnsi="Times New Roman"/>
          <w:sz w:val="28"/>
          <w:szCs w:val="28"/>
          <w:lang w:val="ru-RU"/>
        </w:rPr>
        <w:t>реабилитации 1 этапа: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2. Отсутствие нарушения сознания;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Критерии перевода с 1 этапа на 2 этап реабилитации: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2. Отсутствие нарушения сознания, выраженных нарушений когнитивных нарушений;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3. Выраженное ограничение возможности передвижения и самообслуживания;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4. Отсутствие показаний к оперативному лечению, инфекционных осложнений;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5. Отсутствие выраженного болевого синдрома, показаний для оперативного лечения или применению других специальных методов лечения по профилю основного заболевания;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6. Окончание иммобилизации по поводу травмы или операции, после снятия швов;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7. Физическая способность переносить активную программу (не менее 3 часов в сутки)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8. ШРМ 5-3б.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Критерии перевода со 2 этапа на 3 этап реабилитации: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3. Умеренное и легкое ограничение возможности передвижения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9A6B6D">
        <w:rPr>
          <w:rFonts w:ascii="Times New Roman" w:hAnsi="Times New Roman"/>
          <w:sz w:val="28"/>
          <w:szCs w:val="28"/>
          <w:lang w:val="ru-RU"/>
        </w:rPr>
        <w:t>и самообслуживания;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4. Отсутствие показаний к оперативному лечению, инфекционных осложнений;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5. Физическая способность переносить активную программу (не менее 3 часов в сутки)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6. ШРМ 3-2б.</w:t>
      </w:r>
    </w:p>
    <w:bookmarkEnd w:id="2"/>
    <w:p w:rsid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9A6B6D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3. Реабилитация пациентов с соматическими нарушениями (</w:t>
      </w:r>
      <w:proofErr w:type="spellStart"/>
      <w:r w:rsidRPr="009A6B6D">
        <w:rPr>
          <w:rFonts w:ascii="Times New Roman" w:hAnsi="Times New Roman"/>
          <w:b/>
          <w:bCs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b/>
          <w:bCs/>
          <w:sz w:val="28"/>
          <w:szCs w:val="28"/>
          <w:lang w:val="ru-RU"/>
        </w:rPr>
        <w:t>, онкологическая реабилитация и прочие)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: оценка по шкале оценки тяжести состояния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9A6B6D">
        <w:rPr>
          <w:rFonts w:ascii="Times New Roman" w:hAnsi="Times New Roman"/>
          <w:sz w:val="28"/>
          <w:szCs w:val="28"/>
          <w:lang w:val="ru-RU"/>
        </w:rPr>
        <w:t xml:space="preserve">и прогноза </w:t>
      </w:r>
      <w:r w:rsidRPr="00A61C88">
        <w:rPr>
          <w:rFonts w:ascii="Times New Roman" w:hAnsi="Times New Roman"/>
          <w:sz w:val="28"/>
          <w:szCs w:val="28"/>
        </w:rPr>
        <w:t>GRA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С</w:t>
      </w:r>
      <w:proofErr w:type="gramEnd"/>
      <w:r w:rsidRPr="00A61C88">
        <w:rPr>
          <w:rFonts w:ascii="Times New Roman" w:hAnsi="Times New Roman"/>
          <w:sz w:val="28"/>
          <w:szCs w:val="28"/>
        </w:rPr>
        <w:t>E</w:t>
      </w:r>
      <w:r w:rsidRPr="009A6B6D">
        <w:rPr>
          <w:rFonts w:ascii="Times New Roman" w:hAnsi="Times New Roman"/>
          <w:sz w:val="28"/>
          <w:szCs w:val="28"/>
          <w:lang w:val="ru-RU"/>
        </w:rPr>
        <w:t>, теста 6 мин ходьбы (ВЭМ)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Онкология и прочие профили: оценка по шкале оценки тяжести состояния проводится  в соответствии с  требованиями по Клиническими рекомендациям 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Критерии перевода из АРО в отделение ранней </w:t>
      </w:r>
      <w:r>
        <w:rPr>
          <w:rFonts w:ascii="Times New Roman" w:hAnsi="Times New Roman"/>
          <w:sz w:val="28"/>
          <w:szCs w:val="28"/>
          <w:lang w:val="ru-RU"/>
        </w:rPr>
        <w:t xml:space="preserve">медицинской </w:t>
      </w:r>
      <w:r w:rsidRPr="009A6B6D">
        <w:rPr>
          <w:rFonts w:ascii="Times New Roman" w:hAnsi="Times New Roman"/>
          <w:sz w:val="28"/>
          <w:szCs w:val="28"/>
          <w:lang w:val="ru-RU"/>
        </w:rPr>
        <w:t>реабилитации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A6B6D">
        <w:rPr>
          <w:rFonts w:ascii="Times New Roman" w:hAnsi="Times New Roman"/>
          <w:sz w:val="28"/>
          <w:szCs w:val="28"/>
          <w:lang w:val="ru-RU"/>
        </w:rPr>
        <w:t>(1 этап реабилитации):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2. Отсутствие нарушения сознания;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3. Отсутствие болевого синдрома в 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БРИТ</w:t>
      </w:r>
      <w:proofErr w:type="gramEnd"/>
      <w:r w:rsidRPr="009A6B6D">
        <w:rPr>
          <w:rFonts w:ascii="Times New Roman" w:hAnsi="Times New Roman"/>
          <w:sz w:val="28"/>
          <w:szCs w:val="28"/>
          <w:lang w:val="ru-RU"/>
        </w:rPr>
        <w:t xml:space="preserve">, расширения зоны инфаркта по ЭКГ, стабильность гемодинамических показателей, отсутствие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жизнеугрожающих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нарушений ритма (фибрилляция предсердий, желудочковая экстрасистолия высоких градаций) </w:t>
      </w:r>
      <w:bookmarkStart w:id="3" w:name="_Hlk196587494"/>
      <w:r w:rsidRPr="009A6B6D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)</w:t>
      </w:r>
      <w:bookmarkEnd w:id="3"/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Критерии перевода с 1 этапа на 2 этап реабилитации: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2. Отсутствие нарушения сознания, выраженных нарушений когнитивных нарушений;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3. Отсутствие выраженного болевого синдрома, показаний для оперативного лечения или применению других специальных методов лечения по профилю основного заболевания;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4. Состояние после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аорто-коронарного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шунтировани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я(</w:t>
      </w:r>
      <w:proofErr w:type="spellStart"/>
      <w:proofErr w:type="gramEnd"/>
      <w:r w:rsidRPr="009A6B6D">
        <w:rPr>
          <w:rFonts w:ascii="Times New Roman" w:hAnsi="Times New Roman"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);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5. Состояние после экстренного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эндоваскулярного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вмешательства на коронарных артериях (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чрезкожные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коронарные вмешательства со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стентированием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)</w:t>
      </w:r>
      <w:r w:rsidRPr="009A6B6D">
        <w:rPr>
          <w:lang w:val="ru-RU"/>
        </w:rPr>
        <w:t xml:space="preserve"> </w:t>
      </w:r>
      <w:r w:rsidRPr="009A6B6D">
        <w:rPr>
          <w:rFonts w:ascii="Times New Roman" w:hAnsi="Times New Roman"/>
          <w:sz w:val="28"/>
          <w:szCs w:val="28"/>
          <w:lang w:val="ru-RU"/>
        </w:rPr>
        <w:t>(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)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6. ШРМ 4-3б.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Критерии перевода со 2 этапа на 3 этап реабилитации: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>1. Наличие реабилитационного потенциала;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2. Острый инфаркт миокарда после лечения после лечения в кардиологическом отделении, </w:t>
      </w:r>
      <w:r w:rsidRPr="00A61C88">
        <w:rPr>
          <w:rFonts w:ascii="Times New Roman" w:hAnsi="Times New Roman"/>
          <w:sz w:val="28"/>
          <w:szCs w:val="28"/>
        </w:rPr>
        <w:t>I</w:t>
      </w:r>
      <w:r w:rsidRPr="009A6B6D">
        <w:rPr>
          <w:rFonts w:ascii="Times New Roman" w:hAnsi="Times New Roman"/>
          <w:sz w:val="28"/>
          <w:szCs w:val="28"/>
          <w:lang w:val="ru-RU"/>
        </w:rPr>
        <w:t>-</w:t>
      </w:r>
      <w:r w:rsidRPr="00A61C88">
        <w:rPr>
          <w:rFonts w:ascii="Times New Roman" w:hAnsi="Times New Roman"/>
          <w:sz w:val="28"/>
          <w:szCs w:val="28"/>
        </w:rPr>
        <w:t>II</w:t>
      </w:r>
      <w:r w:rsidRPr="009A6B6D">
        <w:rPr>
          <w:rFonts w:ascii="Times New Roman" w:hAnsi="Times New Roman"/>
          <w:sz w:val="28"/>
          <w:szCs w:val="28"/>
          <w:lang w:val="ru-RU"/>
        </w:rPr>
        <w:t xml:space="preserve"> степень тяжести клинического состояния (по Аронову Д.М., 2014), при наличии 1-2 функционального класса стенокардии по данным нагрузочных проб, освоение </w:t>
      </w:r>
      <w:r w:rsidRPr="00A61C88">
        <w:rPr>
          <w:rFonts w:ascii="Times New Roman" w:hAnsi="Times New Roman"/>
          <w:sz w:val="28"/>
          <w:szCs w:val="28"/>
        </w:rPr>
        <w:t>IV</w:t>
      </w:r>
      <w:r w:rsidRPr="009A6B6D">
        <w:rPr>
          <w:rFonts w:ascii="Times New Roman" w:hAnsi="Times New Roman"/>
          <w:sz w:val="28"/>
          <w:szCs w:val="28"/>
          <w:lang w:val="ru-RU"/>
        </w:rPr>
        <w:t xml:space="preserve"> ступени активност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и(</w:t>
      </w:r>
      <w:proofErr w:type="spellStart"/>
      <w:proofErr w:type="gramEnd"/>
      <w:r w:rsidRPr="009A6B6D">
        <w:rPr>
          <w:rFonts w:ascii="Times New Roman" w:hAnsi="Times New Roman"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);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3. Нестабильная стенокардия с исходом в стенокардию напряжения </w:t>
      </w:r>
      <w:r w:rsidRPr="00A61C88">
        <w:rPr>
          <w:rFonts w:ascii="Times New Roman" w:hAnsi="Times New Roman"/>
          <w:sz w:val="28"/>
          <w:szCs w:val="28"/>
        </w:rPr>
        <w:t>I</w:t>
      </w:r>
      <w:r w:rsidRPr="009A6B6D">
        <w:rPr>
          <w:rFonts w:ascii="Times New Roman" w:hAnsi="Times New Roman"/>
          <w:sz w:val="28"/>
          <w:szCs w:val="28"/>
          <w:lang w:val="ru-RU"/>
        </w:rPr>
        <w:t>-</w:t>
      </w:r>
      <w:r w:rsidRPr="00A61C88">
        <w:rPr>
          <w:rFonts w:ascii="Times New Roman" w:hAnsi="Times New Roman"/>
          <w:sz w:val="28"/>
          <w:szCs w:val="28"/>
        </w:rPr>
        <w:t>II</w:t>
      </w:r>
      <w:r w:rsidRPr="009A6B6D">
        <w:rPr>
          <w:rFonts w:ascii="Times New Roman" w:hAnsi="Times New Roman"/>
          <w:sz w:val="28"/>
          <w:szCs w:val="28"/>
          <w:lang w:val="ru-RU"/>
        </w:rPr>
        <w:t xml:space="preserve"> функциональных классов по данным нагрузочных про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б(</w:t>
      </w:r>
      <w:proofErr w:type="spellStart"/>
      <w:proofErr w:type="gramEnd"/>
      <w:r w:rsidRPr="009A6B6D">
        <w:rPr>
          <w:rFonts w:ascii="Times New Roman" w:hAnsi="Times New Roman"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);</w:t>
      </w:r>
    </w:p>
    <w:p w:rsidR="009A6B6D" w:rsidRPr="009A6B6D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9A6B6D">
        <w:rPr>
          <w:rFonts w:ascii="Times New Roman" w:hAnsi="Times New Roman"/>
          <w:sz w:val="28"/>
          <w:szCs w:val="28"/>
          <w:lang w:val="ru-RU"/>
        </w:rPr>
        <w:t xml:space="preserve">4. Состояние после экстренного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эндоваскулярного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вмешательства на коронарных артериях (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Чрезкожные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коронарные вмешательства со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стентированием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), </w:t>
      </w:r>
      <w:proofErr w:type="spellStart"/>
      <w:r w:rsidRPr="009A6B6D">
        <w:rPr>
          <w:rFonts w:ascii="Times New Roman" w:hAnsi="Times New Roman"/>
          <w:sz w:val="28"/>
          <w:szCs w:val="28"/>
          <w:lang w:val="ru-RU"/>
        </w:rPr>
        <w:t>аорто-коронарного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 xml:space="preserve"> шунтировани</w:t>
      </w:r>
      <w:proofErr w:type="gramStart"/>
      <w:r w:rsidRPr="009A6B6D">
        <w:rPr>
          <w:rFonts w:ascii="Times New Roman" w:hAnsi="Times New Roman"/>
          <w:sz w:val="28"/>
          <w:szCs w:val="28"/>
          <w:lang w:val="ru-RU"/>
        </w:rPr>
        <w:t>я(</w:t>
      </w:r>
      <w:proofErr w:type="spellStart"/>
      <w:proofErr w:type="gramEnd"/>
      <w:r w:rsidRPr="009A6B6D">
        <w:rPr>
          <w:rFonts w:ascii="Times New Roman" w:hAnsi="Times New Roman"/>
          <w:sz w:val="28"/>
          <w:szCs w:val="28"/>
          <w:lang w:val="ru-RU"/>
        </w:rPr>
        <w:t>кардиореабилитация</w:t>
      </w:r>
      <w:proofErr w:type="spellEnd"/>
      <w:r w:rsidRPr="009A6B6D">
        <w:rPr>
          <w:rFonts w:ascii="Times New Roman" w:hAnsi="Times New Roman"/>
          <w:sz w:val="28"/>
          <w:szCs w:val="28"/>
          <w:lang w:val="ru-RU"/>
        </w:rPr>
        <w:t>);</w:t>
      </w:r>
    </w:p>
    <w:p w:rsidR="009A6B6D" w:rsidRPr="00A61C88" w:rsidRDefault="009A6B6D" w:rsidP="009A6B6D">
      <w:pPr>
        <w:tabs>
          <w:tab w:val="left" w:pos="7620"/>
        </w:tabs>
        <w:spacing w:line="228" w:lineRule="auto"/>
        <w:ind w:right="-1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61C88">
        <w:rPr>
          <w:rFonts w:ascii="Times New Roman" w:hAnsi="Times New Roman"/>
          <w:sz w:val="28"/>
          <w:szCs w:val="28"/>
        </w:rPr>
        <w:t xml:space="preserve">5. </w:t>
      </w:r>
      <w:proofErr w:type="spellStart"/>
      <w:r w:rsidRPr="00A61C88">
        <w:rPr>
          <w:rFonts w:ascii="Times New Roman" w:hAnsi="Times New Roman"/>
          <w:sz w:val="28"/>
          <w:szCs w:val="28"/>
        </w:rPr>
        <w:t>Состояние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после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A61C88">
        <w:rPr>
          <w:rFonts w:ascii="Times New Roman" w:hAnsi="Times New Roman"/>
          <w:sz w:val="28"/>
          <w:szCs w:val="28"/>
        </w:rPr>
        <w:t>мастэктомии</w:t>
      </w:r>
      <w:proofErr w:type="spellEnd"/>
      <w:r>
        <w:rPr>
          <w:rFonts w:ascii="Times New Roman" w:hAnsi="Times New Roman"/>
          <w:sz w:val="28"/>
          <w:szCs w:val="28"/>
        </w:rPr>
        <w:t>(</w:t>
      </w:r>
      <w:proofErr w:type="spellStart"/>
      <w:proofErr w:type="gramEnd"/>
      <w:r>
        <w:rPr>
          <w:rFonts w:ascii="Times New Roman" w:hAnsi="Times New Roman"/>
          <w:sz w:val="28"/>
          <w:szCs w:val="28"/>
        </w:rPr>
        <w:t>онкореабилитация</w:t>
      </w:r>
      <w:proofErr w:type="spellEnd"/>
      <w:r>
        <w:rPr>
          <w:rFonts w:ascii="Times New Roman" w:hAnsi="Times New Roman"/>
          <w:sz w:val="28"/>
          <w:szCs w:val="28"/>
        </w:rPr>
        <w:t>);</w:t>
      </w:r>
      <w:r w:rsidRPr="00A61C88">
        <w:rPr>
          <w:rFonts w:ascii="Times New Roman" w:hAnsi="Times New Roman"/>
          <w:sz w:val="28"/>
          <w:szCs w:val="28"/>
        </w:rPr>
        <w:t xml:space="preserve"> </w:t>
      </w:r>
    </w:p>
    <w:p w:rsidR="000D2DCC" w:rsidRPr="001A1167" w:rsidRDefault="009A6B6D" w:rsidP="009A6B6D">
      <w:pPr>
        <w:spacing w:line="228" w:lineRule="auto"/>
        <w:ind w:right="-1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  <w:r w:rsidRPr="00A61C88">
        <w:rPr>
          <w:rFonts w:ascii="Times New Roman" w:hAnsi="Times New Roman"/>
          <w:sz w:val="28"/>
          <w:szCs w:val="28"/>
        </w:rPr>
        <w:t>6. ШРМ 3-2</w:t>
      </w:r>
      <w:r>
        <w:rPr>
          <w:rFonts w:ascii="Times New Roman" w:hAnsi="Times New Roman"/>
          <w:sz w:val="28"/>
          <w:szCs w:val="28"/>
        </w:rPr>
        <w:t>б</w:t>
      </w:r>
      <w:r w:rsidRPr="00A61C88">
        <w:rPr>
          <w:rFonts w:ascii="Times New Roman" w:hAnsi="Times New Roman"/>
          <w:sz w:val="28"/>
          <w:szCs w:val="28"/>
        </w:rPr>
        <w:t>.</w:t>
      </w:r>
    </w:p>
    <w:sectPr w:rsidR="000D2DCC" w:rsidRPr="001A1167" w:rsidSect="009B0F94">
      <w:headerReference w:type="default" r:id="rId7"/>
      <w:headerReference w:type="first" r:id="rId8"/>
      <w:pgSz w:w="11906" w:h="16838" w:code="9"/>
      <w:pgMar w:top="851" w:right="1134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59EC" w:rsidRDefault="007F59EC" w:rsidP="000D2DCC">
      <w:r>
        <w:separator/>
      </w:r>
    </w:p>
  </w:endnote>
  <w:endnote w:type="continuationSeparator" w:id="0">
    <w:p w:rsidR="007F59EC" w:rsidRDefault="007F59EC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59EC" w:rsidRDefault="007F59EC" w:rsidP="000D2DCC">
      <w:r>
        <w:separator/>
      </w:r>
    </w:p>
  </w:footnote>
  <w:footnote w:type="continuationSeparator" w:id="0">
    <w:p w:rsidR="007F59EC" w:rsidRDefault="007F59EC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7A7DF6">
    <w:pPr>
      <w:pStyle w:val="a3"/>
      <w:jc w:val="center"/>
    </w:pPr>
    <w:fldSimple w:instr=" PAGE   \* MERGEFORMAT ">
      <w:r w:rsidR="009A6B6D">
        <w:rPr>
          <w:noProof/>
        </w:rPr>
        <w:t>2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1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5549C"/>
    <w:rsid w:val="001A1167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B7BAF"/>
    <w:rsid w:val="003C0566"/>
    <w:rsid w:val="00431808"/>
    <w:rsid w:val="004778AB"/>
    <w:rsid w:val="004A16A6"/>
    <w:rsid w:val="004C061B"/>
    <w:rsid w:val="00512AAB"/>
    <w:rsid w:val="005152C2"/>
    <w:rsid w:val="00597F57"/>
    <w:rsid w:val="005C7274"/>
    <w:rsid w:val="00647831"/>
    <w:rsid w:val="006F3EA9"/>
    <w:rsid w:val="0074559F"/>
    <w:rsid w:val="007A7DF6"/>
    <w:rsid w:val="007D0947"/>
    <w:rsid w:val="007F59EC"/>
    <w:rsid w:val="00854465"/>
    <w:rsid w:val="008C1667"/>
    <w:rsid w:val="008D5C9B"/>
    <w:rsid w:val="00953B27"/>
    <w:rsid w:val="00956F69"/>
    <w:rsid w:val="00961758"/>
    <w:rsid w:val="00966B71"/>
    <w:rsid w:val="00977D34"/>
    <w:rsid w:val="009A6B6D"/>
    <w:rsid w:val="009B0F94"/>
    <w:rsid w:val="009E606D"/>
    <w:rsid w:val="00A0621E"/>
    <w:rsid w:val="00A64A4A"/>
    <w:rsid w:val="00AE48BE"/>
    <w:rsid w:val="00AE7790"/>
    <w:rsid w:val="00CD2DBB"/>
    <w:rsid w:val="00CD2E79"/>
    <w:rsid w:val="00CF5BF9"/>
    <w:rsid w:val="00D228BA"/>
    <w:rsid w:val="00DE568F"/>
    <w:rsid w:val="00E10A90"/>
    <w:rsid w:val="00E21C4F"/>
    <w:rsid w:val="00E413B8"/>
    <w:rsid w:val="00E43F25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21</cp:revision>
  <dcterms:created xsi:type="dcterms:W3CDTF">2025-06-18T10:14:00Z</dcterms:created>
  <dcterms:modified xsi:type="dcterms:W3CDTF">2025-07-14T06:19:00Z</dcterms:modified>
</cp:coreProperties>
</file>